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“三公经费”决算情况说明（部门汇总）</w:t>
      </w:r>
    </w:p>
    <w:p w:rsidR="00630BC3" w:rsidRDefault="00630BC3" w:rsidP="00630BC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40930">
        <w:rPr>
          <w:rFonts w:ascii="仿宋" w:eastAsia="仿宋" w:hAnsi="仿宋" w:hint="eastAsia"/>
          <w:sz w:val="30"/>
          <w:szCs w:val="30"/>
        </w:rPr>
        <w:t>2020年三</w:t>
      </w:r>
      <w:proofErr w:type="gramStart"/>
      <w:r w:rsidRPr="00C40930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40930">
        <w:rPr>
          <w:rFonts w:ascii="仿宋" w:eastAsia="仿宋" w:hAnsi="仿宋" w:hint="eastAsia"/>
          <w:sz w:val="30"/>
          <w:szCs w:val="30"/>
        </w:rPr>
        <w:t>支出7.12万元，2019年三</w:t>
      </w:r>
      <w:proofErr w:type="gramStart"/>
      <w:r w:rsidRPr="00C40930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40930">
        <w:rPr>
          <w:rFonts w:ascii="仿宋" w:eastAsia="仿宋" w:hAnsi="仿宋" w:hint="eastAsia"/>
          <w:sz w:val="30"/>
          <w:szCs w:val="30"/>
        </w:rPr>
        <w:t>支出6.36万元，与上年相比上升13.5%</w:t>
      </w:r>
      <w:r w:rsidRPr="00ED63E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具体情况如下：</w:t>
      </w:r>
    </w:p>
    <w:p w:rsidR="00630BC3" w:rsidRPr="001416ED" w:rsidRDefault="00630BC3" w:rsidP="00630BC3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Pr="00C40930">
        <w:rPr>
          <w:rFonts w:ascii="仿宋" w:eastAsia="仿宋" w:hAnsi="仿宋" w:hint="eastAsia"/>
          <w:sz w:val="30"/>
          <w:szCs w:val="30"/>
        </w:rPr>
        <w:t>公务车辆运行维护费为6.77万元、三</w:t>
      </w:r>
      <w:proofErr w:type="gramStart"/>
      <w:r w:rsidRPr="00C40930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40930">
        <w:rPr>
          <w:rFonts w:ascii="仿宋" w:eastAsia="仿宋" w:hAnsi="仿宋" w:hint="eastAsia"/>
          <w:sz w:val="30"/>
          <w:szCs w:val="30"/>
        </w:rPr>
        <w:t>中公务用车运行维护费上升了1.47万元。上升原因是2020年</w:t>
      </w:r>
      <w:proofErr w:type="gramStart"/>
      <w:r w:rsidRPr="00C40930">
        <w:rPr>
          <w:rFonts w:ascii="仿宋" w:eastAsia="仿宋" w:hAnsi="仿宋" w:hint="eastAsia"/>
          <w:sz w:val="30"/>
          <w:szCs w:val="30"/>
        </w:rPr>
        <w:t>辆数量</w:t>
      </w:r>
      <w:proofErr w:type="gramEnd"/>
      <w:r w:rsidRPr="00C40930">
        <w:rPr>
          <w:rFonts w:ascii="仿宋" w:eastAsia="仿宋" w:hAnsi="仿宋" w:hint="eastAsia"/>
          <w:sz w:val="30"/>
          <w:szCs w:val="30"/>
        </w:rPr>
        <w:t>与2019年持平，但随着使用年限已达到中后期，车辆维修次数增加，维修费将逐年小幅成长</w:t>
      </w:r>
      <w:r w:rsidRPr="001416ED">
        <w:rPr>
          <w:rFonts w:ascii="仿宋" w:eastAsia="仿宋" w:hAnsi="仿宋" w:hint="eastAsia"/>
          <w:sz w:val="30"/>
          <w:szCs w:val="30"/>
        </w:rPr>
        <w:t>，日前公务用车保有量为5部，全部是特种专业技术车辆；</w:t>
      </w:r>
    </w:p>
    <w:p w:rsidR="00630BC3" w:rsidRDefault="00630BC3" w:rsidP="00630BC3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Pr="001416ED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1416ED">
        <w:rPr>
          <w:rFonts w:ascii="仿宋" w:eastAsia="仿宋" w:hAnsi="仿宋" w:hint="eastAsia"/>
          <w:sz w:val="30"/>
          <w:szCs w:val="30"/>
        </w:rPr>
        <w:t>年因公出国（境）团组数及人数为0</w:t>
      </w:r>
      <w:r>
        <w:rPr>
          <w:rFonts w:ascii="仿宋" w:eastAsia="仿宋" w:hAnsi="仿宋" w:hint="eastAsia"/>
          <w:sz w:val="30"/>
          <w:szCs w:val="30"/>
        </w:rPr>
        <w:t>，相比本年度预算的0万元，没有变化，全年安排本单位因公出国（境）累计0人次，主要是2020年没有安排因公出国（境）项目</w:t>
      </w:r>
      <w:r w:rsidRPr="001416ED">
        <w:rPr>
          <w:rFonts w:ascii="仿宋" w:eastAsia="仿宋" w:hAnsi="仿宋" w:hint="eastAsia"/>
          <w:sz w:val="30"/>
          <w:szCs w:val="30"/>
        </w:rPr>
        <w:t>；</w:t>
      </w:r>
    </w:p>
    <w:p w:rsidR="00630BC3" w:rsidRPr="001416ED" w:rsidRDefault="00630BC3" w:rsidP="00630BC3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Pr="001416ED">
        <w:rPr>
          <w:rFonts w:ascii="仿宋" w:eastAsia="仿宋" w:hAnsi="仿宋" w:hint="eastAsia"/>
          <w:sz w:val="30"/>
          <w:szCs w:val="30"/>
        </w:rPr>
        <w:t>公务接待费为</w:t>
      </w:r>
      <w:r>
        <w:rPr>
          <w:rFonts w:ascii="仿宋" w:eastAsia="仿宋" w:hAnsi="仿宋" w:hint="eastAsia"/>
          <w:sz w:val="30"/>
          <w:szCs w:val="30"/>
        </w:rPr>
        <w:t>0.35</w:t>
      </w:r>
      <w:r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主要是严格规范公务接待活动，减少了支出，全年累计</w:t>
      </w:r>
      <w:r w:rsidRPr="001416ED">
        <w:rPr>
          <w:rFonts w:ascii="仿宋" w:eastAsia="仿宋" w:hAnsi="仿宋" w:hint="eastAsia"/>
          <w:sz w:val="30"/>
          <w:szCs w:val="30"/>
        </w:rPr>
        <w:t>公务接待</w:t>
      </w:r>
      <w:r>
        <w:rPr>
          <w:rFonts w:ascii="仿宋" w:eastAsia="仿宋" w:hAnsi="仿宋" w:hint="eastAsia"/>
          <w:sz w:val="30"/>
          <w:szCs w:val="30"/>
        </w:rPr>
        <w:t>5</w:t>
      </w:r>
      <w:r w:rsidRPr="001416ED">
        <w:rPr>
          <w:rFonts w:ascii="仿宋" w:eastAsia="仿宋" w:hAnsi="仿宋" w:hint="eastAsia"/>
          <w:sz w:val="30"/>
          <w:szCs w:val="30"/>
        </w:rPr>
        <w:t>批次共</w:t>
      </w:r>
      <w:r>
        <w:rPr>
          <w:rFonts w:ascii="仿宋" w:eastAsia="仿宋" w:hAnsi="仿宋" w:hint="eastAsia"/>
          <w:sz w:val="30"/>
          <w:szCs w:val="30"/>
        </w:rPr>
        <w:t>28</w:t>
      </w:r>
      <w:r w:rsidRPr="001416ED">
        <w:rPr>
          <w:rFonts w:ascii="仿宋" w:eastAsia="仿宋" w:hAnsi="仿宋" w:hint="eastAsia"/>
          <w:sz w:val="30"/>
          <w:szCs w:val="30"/>
        </w:rPr>
        <w:t>人。</w:t>
      </w:r>
    </w:p>
    <w:p w:rsidR="00D049FF" w:rsidRPr="00630BC3" w:rsidRDefault="00D049FF" w:rsidP="00630BC3">
      <w:pPr>
        <w:ind w:firstLineChars="200" w:firstLine="420"/>
      </w:pPr>
    </w:p>
    <w:sectPr w:rsidR="00D049FF" w:rsidRPr="00630BC3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DA"/>
    <w:rsid w:val="000E135C"/>
    <w:rsid w:val="000E488F"/>
    <w:rsid w:val="000E55DC"/>
    <w:rsid w:val="00105ACA"/>
    <w:rsid w:val="00162378"/>
    <w:rsid w:val="001B363D"/>
    <w:rsid w:val="00264B0F"/>
    <w:rsid w:val="00273017"/>
    <w:rsid w:val="002D603A"/>
    <w:rsid w:val="003D2DDA"/>
    <w:rsid w:val="00481BE1"/>
    <w:rsid w:val="004A1A86"/>
    <w:rsid w:val="004D0D2F"/>
    <w:rsid w:val="00630BC3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C32682"/>
    <w:rsid w:val="00D049FF"/>
    <w:rsid w:val="00DB419F"/>
    <w:rsid w:val="00E06A47"/>
    <w:rsid w:val="00E97855"/>
    <w:rsid w:val="00EF5B4F"/>
    <w:rsid w:val="00F23ED1"/>
    <w:rsid w:val="00F55CDA"/>
    <w:rsid w:val="00F561A6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4</cp:revision>
  <dcterms:created xsi:type="dcterms:W3CDTF">2023-11-02T08:29:00Z</dcterms:created>
  <dcterms:modified xsi:type="dcterms:W3CDTF">2023-11-02T08:35:00Z</dcterms:modified>
</cp:coreProperties>
</file>